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23B" w:rsidRDefault="0030523B" w:rsidP="0030523B">
      <w:pPr>
        <w:pStyle w:val="xfmc1"/>
        <w:shd w:val="clear" w:color="auto" w:fill="FFFFFF"/>
        <w:spacing w:before="0" w:beforeAutospacing="0" w:after="0" w:afterAutospacing="0"/>
        <w:jc w:val="both"/>
        <w:rPr>
          <w:color w:val="000000"/>
          <w:sz w:val="22"/>
          <w:szCs w:val="22"/>
        </w:rPr>
      </w:pPr>
    </w:p>
    <w:p w:rsidR="0030523B" w:rsidRDefault="0030523B" w:rsidP="0030523B">
      <w:pPr>
        <w:pStyle w:val="xfmc1"/>
        <w:shd w:val="clear" w:color="auto" w:fill="FFFFFF"/>
        <w:spacing w:before="0" w:beforeAutospacing="0" w:after="0" w:afterAutospacing="0"/>
        <w:jc w:val="both"/>
        <w:rPr>
          <w:color w:val="000000"/>
          <w:sz w:val="22"/>
          <w:szCs w:val="22"/>
        </w:rPr>
      </w:pPr>
    </w:p>
    <w:p w:rsidR="0030523B" w:rsidRDefault="0030523B" w:rsidP="0030523B">
      <w:pPr>
        <w:pStyle w:val="xfmc1"/>
        <w:shd w:val="clear" w:color="auto" w:fill="FFFFFF"/>
        <w:spacing w:before="0" w:beforeAutospacing="0" w:after="0" w:afterAutospacing="0"/>
        <w:jc w:val="both"/>
        <w:rPr>
          <w:color w:val="000000"/>
          <w:sz w:val="22"/>
          <w:szCs w:val="22"/>
        </w:rPr>
      </w:pPr>
      <w:r>
        <w:rPr>
          <w:color w:val="000000"/>
          <w:sz w:val="22"/>
          <w:szCs w:val="22"/>
        </w:rPr>
        <w:t>Вельмишановні колеги,</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проект «</w:t>
      </w:r>
      <w:r>
        <w:rPr>
          <w:i/>
          <w:iCs/>
          <w:color w:val="000000"/>
          <w:sz w:val="22"/>
          <w:szCs w:val="22"/>
        </w:rPr>
        <w:t>Підтримка природно-заповідних територій в Україні</w:t>
      </w:r>
      <w:r>
        <w:rPr>
          <w:color w:val="000000"/>
          <w:sz w:val="22"/>
          <w:szCs w:val="22"/>
        </w:rPr>
        <w:t xml:space="preserve">», що реалізується у рамках німецької фінансової співпраці та фінансується KFW банком розвитку та впроваджується Міністерством екології та природних ресурсів (МЕПР) України (консультантом реалізації проекту є компанія AHT GROUP AG (АГТ) у співпраці з WWF </w:t>
      </w:r>
      <w:proofErr w:type="spellStart"/>
      <w:r>
        <w:rPr>
          <w:color w:val="000000"/>
          <w:sz w:val="22"/>
          <w:szCs w:val="22"/>
        </w:rPr>
        <w:t>Дунайсько</w:t>
      </w:r>
      <w:proofErr w:type="spellEnd"/>
      <w:r>
        <w:rPr>
          <w:color w:val="000000"/>
          <w:sz w:val="22"/>
          <w:szCs w:val="22"/>
        </w:rPr>
        <w:t>-Карпатською Програмою, Франкфуртським зоологічним товариством (FZS) та Українським товариством охорони птахів (USPB)) </w:t>
      </w:r>
      <w:r>
        <w:rPr>
          <w:i/>
          <w:iCs/>
          <w:color w:val="000000"/>
          <w:sz w:val="22"/>
          <w:szCs w:val="22"/>
        </w:rPr>
        <w:t>оголошує конкурсний відбір дев'яти працівників природно-заповідних територій України (незалежно від органу управління) для участі у трьох навчальних семінарах літньої школи «Європейської Академії Парків» (ЄАП) 2019 року (3 особи на семінар), що є актуальним у контексті проекту:</w:t>
      </w:r>
    </w:p>
    <w:p w:rsidR="0030523B" w:rsidRDefault="0030523B" w:rsidP="0030523B">
      <w:pPr>
        <w:pStyle w:val="xfmc5"/>
        <w:shd w:val="clear" w:color="auto" w:fill="FFFFFF"/>
        <w:spacing w:before="0" w:beforeAutospacing="0" w:after="0" w:afterAutospacing="0" w:line="253" w:lineRule="atLeast"/>
        <w:ind w:left="1440" w:hanging="360"/>
        <w:jc w:val="both"/>
        <w:rPr>
          <w:rFonts w:ascii="Arial" w:hAnsi="Arial" w:cs="Arial"/>
          <w:color w:val="000000"/>
          <w:sz w:val="22"/>
          <w:szCs w:val="22"/>
        </w:rPr>
      </w:pPr>
      <w:r>
        <w:rPr>
          <w:rFonts w:ascii="Symbol" w:hAnsi="Symbol" w:cs="Arial"/>
          <w:color w:val="000000"/>
          <w:sz w:val="22"/>
          <w:szCs w:val="22"/>
        </w:rPr>
        <w:t></w:t>
      </w:r>
      <w:r>
        <w:rPr>
          <w:color w:val="000000"/>
          <w:sz w:val="14"/>
          <w:szCs w:val="14"/>
        </w:rPr>
        <w:t>        </w:t>
      </w:r>
      <w:r>
        <w:rPr>
          <w:i/>
          <w:iCs/>
          <w:color w:val="000000"/>
          <w:sz w:val="22"/>
          <w:szCs w:val="22"/>
        </w:rPr>
        <w:t>«Світова спадщина та сталий туризм»:</w:t>
      </w:r>
      <w:r>
        <w:rPr>
          <w:color w:val="000000"/>
          <w:sz w:val="22"/>
          <w:szCs w:val="22"/>
        </w:rPr>
        <w:t> цей модуль буде зосереджений щодо вивчення туристичних правил та рекомендацій Конвенцій ЮНЕСКО, а також допомагає зрозуміти потенціал об'єктів світової спадщини.  Учасники будуть вивчати про інструменти, практичні заходи та підходи щодо сталого планування та управління туризмом.</w:t>
      </w:r>
    </w:p>
    <w:p w:rsidR="0030523B" w:rsidRDefault="0030523B" w:rsidP="0030523B">
      <w:pPr>
        <w:pStyle w:val="xfmc6"/>
        <w:shd w:val="clear" w:color="auto" w:fill="FFFFFF"/>
        <w:spacing w:before="0" w:beforeAutospacing="0" w:after="0" w:afterAutospacing="0" w:line="253" w:lineRule="atLeast"/>
        <w:ind w:left="1440" w:hanging="360"/>
        <w:jc w:val="both"/>
        <w:rPr>
          <w:rFonts w:ascii="Arial" w:hAnsi="Arial" w:cs="Arial"/>
          <w:color w:val="000000"/>
          <w:sz w:val="22"/>
          <w:szCs w:val="22"/>
        </w:rPr>
      </w:pPr>
      <w:r>
        <w:rPr>
          <w:rFonts w:ascii="Symbol" w:hAnsi="Symbol" w:cs="Arial"/>
          <w:color w:val="000000"/>
          <w:sz w:val="22"/>
          <w:szCs w:val="22"/>
        </w:rPr>
        <w:t></w:t>
      </w:r>
      <w:r>
        <w:rPr>
          <w:color w:val="000000"/>
          <w:sz w:val="14"/>
          <w:szCs w:val="14"/>
        </w:rPr>
        <w:t>        </w:t>
      </w:r>
      <w:r>
        <w:rPr>
          <w:color w:val="000000"/>
          <w:sz w:val="22"/>
          <w:szCs w:val="22"/>
        </w:rPr>
        <w:t> </w:t>
      </w:r>
      <w:r>
        <w:rPr>
          <w:i/>
          <w:iCs/>
          <w:color w:val="000000"/>
          <w:sz w:val="22"/>
          <w:szCs w:val="22"/>
        </w:rPr>
        <w:t>«Екологічний моніторинг та інноваційні технології»:</w:t>
      </w:r>
      <w:r>
        <w:rPr>
          <w:color w:val="000000"/>
          <w:sz w:val="22"/>
          <w:szCs w:val="22"/>
        </w:rPr>
        <w:t> цей модуль забезпечує практичну підготовку з використанням новітніх технологічних нововведень щодо моніторингу дикої природи, а також у питанні вивчення рослинності й типів оселищ та оцінці їх часових змін на основі дистанційного зондування.  Інші корисні нові інструменти та пристрої, представлені, включатимуть смартфони, планшети та безпілотники.  Учасники дізнаються, як застосовувати або налаштовувати ці технологічні пристрої до їхніх конкретних потреб.</w:t>
      </w:r>
    </w:p>
    <w:p w:rsidR="0030523B" w:rsidRDefault="0030523B" w:rsidP="0030523B">
      <w:pPr>
        <w:pStyle w:val="xfmc7"/>
        <w:shd w:val="clear" w:color="auto" w:fill="FFFFFF"/>
        <w:spacing w:before="0" w:beforeAutospacing="0" w:after="0" w:afterAutospacing="0" w:line="253" w:lineRule="atLeast"/>
        <w:ind w:left="1440" w:hanging="360"/>
        <w:jc w:val="both"/>
        <w:rPr>
          <w:rFonts w:ascii="Arial" w:hAnsi="Arial" w:cs="Arial"/>
          <w:color w:val="000000"/>
          <w:sz w:val="22"/>
          <w:szCs w:val="22"/>
        </w:rPr>
      </w:pPr>
      <w:r>
        <w:rPr>
          <w:rFonts w:ascii="Symbol" w:hAnsi="Symbol" w:cs="Arial"/>
          <w:color w:val="000000"/>
          <w:sz w:val="22"/>
          <w:szCs w:val="22"/>
        </w:rPr>
        <w:t></w:t>
      </w:r>
      <w:r>
        <w:rPr>
          <w:color w:val="000000"/>
          <w:sz w:val="14"/>
          <w:szCs w:val="14"/>
        </w:rPr>
        <w:t>        </w:t>
      </w:r>
      <w:r>
        <w:rPr>
          <w:i/>
          <w:iCs/>
          <w:color w:val="000000"/>
          <w:sz w:val="22"/>
          <w:szCs w:val="22"/>
        </w:rPr>
        <w:t>«Транскордонні території та ефективний менеджмент»:</w:t>
      </w:r>
      <w:r>
        <w:rPr>
          <w:color w:val="000000"/>
          <w:sz w:val="22"/>
          <w:szCs w:val="22"/>
        </w:rPr>
        <w:t> цей модуль буде зосереджений на тому, як знайти спільні підходи, розглянути правові аспекти, вирішити проблеми міжкультурної комунікації та дізнатися більше про існуючі моделі співпраці та практичні переваги існуючих сучасних рекомендацій, для прикладу, рекомендацій МСОП щодо транскордонної співпраці.</w:t>
      </w:r>
    </w:p>
    <w:p w:rsidR="0030523B" w:rsidRDefault="0030523B" w:rsidP="0030523B">
      <w:pPr>
        <w:pStyle w:val="a3"/>
        <w:shd w:val="clear" w:color="auto" w:fill="FFFFFF"/>
        <w:spacing w:before="0" w:beforeAutospacing="0" w:after="0" w:afterAutospacing="0"/>
        <w:rPr>
          <w:rFonts w:ascii="Arial" w:hAnsi="Arial" w:cs="Arial"/>
          <w:color w:val="000000"/>
        </w:rPr>
      </w:pPr>
      <w:r>
        <w:rPr>
          <w:rFonts w:ascii="Arial" w:hAnsi="Arial" w:cs="Arial"/>
          <w:color w:val="000000"/>
        </w:rPr>
        <w:t> </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Проект підтримуватиме всі необхідні елементи, пов'язані з тренінгом, включаючи переліт, проживання, добові, покриття Вашого реєстраційного внеску для Європейської Академії Парків (яка включає логістичну підтримку на місці),  страхування, міські подорожі та придбання книг.</w:t>
      </w:r>
    </w:p>
    <w:p w:rsidR="0030523B" w:rsidRDefault="0030523B" w:rsidP="0030523B">
      <w:pPr>
        <w:pStyle w:val="xfmc5"/>
        <w:shd w:val="clear" w:color="auto" w:fill="FFFFFF"/>
        <w:spacing w:before="0" w:beforeAutospacing="0" w:after="0" w:afterAutospacing="0" w:line="253" w:lineRule="atLeast"/>
        <w:ind w:hanging="360"/>
        <w:jc w:val="both"/>
        <w:rPr>
          <w:rFonts w:ascii="Arial" w:hAnsi="Arial" w:cs="Arial"/>
          <w:color w:val="000000"/>
          <w:sz w:val="22"/>
          <w:szCs w:val="22"/>
        </w:rPr>
      </w:pPr>
      <w:r>
        <w:rPr>
          <w:rFonts w:ascii="Symbol" w:hAnsi="Symbol" w:cs="Arial"/>
          <w:color w:val="000000"/>
          <w:sz w:val="22"/>
          <w:szCs w:val="22"/>
        </w:rPr>
        <w:t></w:t>
      </w:r>
      <w:r>
        <w:rPr>
          <w:color w:val="000000"/>
          <w:sz w:val="14"/>
          <w:szCs w:val="14"/>
        </w:rPr>
        <w:t>        </w:t>
      </w:r>
      <w:r>
        <w:rPr>
          <w:color w:val="000000"/>
          <w:sz w:val="22"/>
          <w:szCs w:val="22"/>
        </w:rPr>
        <w:t>Тривалість: шість днів (4 дні семінару + 2 дні екскурсій)</w:t>
      </w:r>
    </w:p>
    <w:p w:rsidR="0030523B" w:rsidRDefault="0030523B" w:rsidP="0030523B">
      <w:pPr>
        <w:pStyle w:val="xfmc6"/>
        <w:shd w:val="clear" w:color="auto" w:fill="FFFFFF"/>
        <w:spacing w:before="0" w:beforeAutospacing="0" w:after="0" w:afterAutospacing="0" w:line="253" w:lineRule="atLeast"/>
        <w:ind w:hanging="360"/>
        <w:jc w:val="both"/>
        <w:rPr>
          <w:rFonts w:ascii="Arial" w:hAnsi="Arial" w:cs="Arial"/>
          <w:color w:val="000000"/>
          <w:sz w:val="22"/>
          <w:szCs w:val="22"/>
        </w:rPr>
      </w:pPr>
      <w:r>
        <w:rPr>
          <w:rFonts w:ascii="Symbol" w:hAnsi="Symbol" w:cs="Arial"/>
          <w:color w:val="000000"/>
          <w:sz w:val="22"/>
          <w:szCs w:val="22"/>
        </w:rPr>
        <w:t></w:t>
      </w:r>
      <w:r>
        <w:rPr>
          <w:color w:val="000000"/>
          <w:sz w:val="14"/>
          <w:szCs w:val="14"/>
        </w:rPr>
        <w:t>        </w:t>
      </w:r>
      <w:r>
        <w:rPr>
          <w:color w:val="000000"/>
          <w:sz w:val="22"/>
          <w:szCs w:val="22"/>
        </w:rPr>
        <w:t>Дата: 15-21 липня 2019 року (включаючи дні прибуття та від'їзду)</w:t>
      </w:r>
    </w:p>
    <w:p w:rsidR="0030523B" w:rsidRDefault="0030523B" w:rsidP="0030523B">
      <w:pPr>
        <w:pStyle w:val="xfmc7"/>
        <w:shd w:val="clear" w:color="auto" w:fill="FFFFFF"/>
        <w:spacing w:before="0" w:beforeAutospacing="0" w:after="0" w:afterAutospacing="0" w:line="253" w:lineRule="atLeast"/>
        <w:ind w:hanging="360"/>
        <w:jc w:val="both"/>
        <w:rPr>
          <w:rFonts w:ascii="Arial" w:hAnsi="Arial" w:cs="Arial"/>
          <w:color w:val="000000"/>
          <w:sz w:val="22"/>
          <w:szCs w:val="22"/>
        </w:rPr>
      </w:pPr>
      <w:r>
        <w:rPr>
          <w:rFonts w:ascii="Symbol" w:hAnsi="Symbol" w:cs="Arial"/>
          <w:color w:val="000000"/>
          <w:sz w:val="22"/>
          <w:szCs w:val="22"/>
        </w:rPr>
        <w:t></w:t>
      </w:r>
      <w:r>
        <w:rPr>
          <w:color w:val="000000"/>
          <w:sz w:val="14"/>
          <w:szCs w:val="14"/>
        </w:rPr>
        <w:t>        </w:t>
      </w:r>
      <w:r>
        <w:rPr>
          <w:color w:val="000000"/>
          <w:sz w:val="22"/>
          <w:szCs w:val="22"/>
        </w:rPr>
        <w:t xml:space="preserve">Місцезнаходження: </w:t>
      </w:r>
      <w:proofErr w:type="spellStart"/>
      <w:r>
        <w:rPr>
          <w:color w:val="000000"/>
          <w:sz w:val="22"/>
          <w:szCs w:val="22"/>
        </w:rPr>
        <w:t>Клагенфурт</w:t>
      </w:r>
      <w:proofErr w:type="spellEnd"/>
      <w:r>
        <w:rPr>
          <w:color w:val="000000"/>
          <w:sz w:val="22"/>
          <w:szCs w:val="22"/>
        </w:rPr>
        <w:t>, Австрія</w:t>
      </w:r>
    </w:p>
    <w:p w:rsidR="0030523B" w:rsidRDefault="0030523B" w:rsidP="0030523B">
      <w:pPr>
        <w:pStyle w:val="a3"/>
        <w:shd w:val="clear" w:color="auto" w:fill="FFFFFF"/>
        <w:spacing w:before="0" w:beforeAutospacing="0" w:after="0" w:afterAutospacing="0"/>
        <w:rPr>
          <w:rFonts w:ascii="Arial" w:hAnsi="Arial" w:cs="Arial"/>
          <w:color w:val="000000"/>
        </w:rPr>
      </w:pPr>
      <w:r>
        <w:rPr>
          <w:rFonts w:ascii="Arial" w:hAnsi="Arial" w:cs="Arial"/>
          <w:color w:val="000000"/>
        </w:rPr>
        <w:t> </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Вимоги до кандидатів:</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 бути працівником природно-заповідної території України (незалежно від органу управління);</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 мати хороший рівень володіння англійською мовою (спроможний вести професійну розмову);</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 володіти посадою в управлінні або науково-дослідних відділах охоронної території (що дозволяє кандидатам застосовувати отримані знання).</w:t>
      </w:r>
    </w:p>
    <w:p w:rsidR="0030523B" w:rsidRDefault="0030523B" w:rsidP="0030523B">
      <w:pPr>
        <w:pStyle w:val="a3"/>
        <w:shd w:val="clear" w:color="auto" w:fill="FFFFFF"/>
        <w:spacing w:before="0" w:beforeAutospacing="0" w:after="0" w:afterAutospacing="0"/>
        <w:rPr>
          <w:rFonts w:ascii="Arial" w:hAnsi="Arial" w:cs="Arial"/>
          <w:color w:val="000000"/>
        </w:rPr>
      </w:pPr>
      <w:r>
        <w:rPr>
          <w:rFonts w:ascii="Arial" w:hAnsi="Arial" w:cs="Arial"/>
          <w:color w:val="000000"/>
        </w:rPr>
        <w:t> </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Для процесу відбору ми просимо подати наступні документи / інформацію англійською мовою:</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1) Супровідний лист та резюме </w:t>
      </w:r>
      <w:r>
        <w:rPr>
          <w:color w:val="000000"/>
          <w:sz w:val="22"/>
          <w:szCs w:val="22"/>
          <w:lang w:val="en-US"/>
        </w:rPr>
        <w:t>CV </w:t>
      </w:r>
      <w:r>
        <w:rPr>
          <w:color w:val="000000"/>
          <w:sz w:val="22"/>
          <w:szCs w:val="22"/>
        </w:rPr>
        <w:t>(до 2 сторінок)</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2) Опис природоохоронної конфліктної ситуації на Вашій території, яку б Ви хотіли розв’язати (1 сторінка)</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  3) Додаткові матеріали, у разі необхідності для підтримки вищезазначених документів (за рішенням заявника)</w:t>
      </w:r>
    </w:p>
    <w:p w:rsidR="0030523B" w:rsidRDefault="0030523B" w:rsidP="0030523B">
      <w:pPr>
        <w:pStyle w:val="a3"/>
        <w:shd w:val="clear" w:color="auto" w:fill="FFFFFF"/>
        <w:spacing w:before="0" w:beforeAutospacing="0" w:after="0" w:afterAutospacing="0"/>
        <w:rPr>
          <w:rFonts w:ascii="Arial" w:hAnsi="Arial" w:cs="Arial"/>
          <w:color w:val="000000"/>
        </w:rPr>
      </w:pPr>
      <w:r>
        <w:rPr>
          <w:rFonts w:ascii="Arial" w:hAnsi="Arial" w:cs="Arial"/>
          <w:i/>
          <w:iCs/>
          <w:color w:val="000000"/>
        </w:rPr>
        <w:t> </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i/>
          <w:iCs/>
          <w:color w:val="000000"/>
          <w:sz w:val="22"/>
          <w:szCs w:val="22"/>
        </w:rPr>
        <w:t>Заявки від кандидатів, які не є працівниками природо-заповідних територій України та / або подані не англійською мовою або подані після кінцевого терміну прийняття документів будуть автоматично відхилені.</w:t>
      </w:r>
    </w:p>
    <w:p w:rsidR="0030523B" w:rsidRDefault="0030523B" w:rsidP="0030523B">
      <w:pPr>
        <w:pStyle w:val="a3"/>
        <w:shd w:val="clear" w:color="auto" w:fill="FFFFFF"/>
        <w:spacing w:before="0" w:beforeAutospacing="0" w:after="0" w:afterAutospacing="0"/>
        <w:rPr>
          <w:rFonts w:ascii="Arial" w:hAnsi="Arial" w:cs="Arial"/>
          <w:color w:val="000000"/>
        </w:rPr>
      </w:pPr>
      <w:r>
        <w:rPr>
          <w:rFonts w:ascii="Arial" w:hAnsi="Arial" w:cs="Arial"/>
          <w:color w:val="000000"/>
        </w:rPr>
        <w:t> </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Отримані заявки будуть предметом процесу розгляду комісії проекту на основі декількох критеріїв, таких як знання англійської мови, відповідність відібраного Вами семінару до Ваших професійних обов’язків, загальна компетентність / особистий потенціал та ін.</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lastRenderedPageBreak/>
        <w:t>Оголошення про успішних заявників буде зроблено на початку липня.  Пам'ятайте також про наявність відповідних документів для потенційної подорожі за кордон.</w:t>
      </w:r>
    </w:p>
    <w:p w:rsidR="0030523B" w:rsidRDefault="0030523B" w:rsidP="0030523B">
      <w:pPr>
        <w:pStyle w:val="a3"/>
        <w:shd w:val="clear" w:color="auto" w:fill="FFFFFF"/>
        <w:spacing w:before="0" w:beforeAutospacing="0" w:after="0" w:afterAutospacing="0"/>
        <w:rPr>
          <w:rFonts w:ascii="Arial" w:hAnsi="Arial" w:cs="Arial"/>
          <w:color w:val="000000"/>
        </w:rPr>
      </w:pPr>
      <w:r>
        <w:rPr>
          <w:rFonts w:ascii="Arial" w:hAnsi="Arial" w:cs="Arial"/>
          <w:color w:val="000000"/>
        </w:rPr>
        <w:t> </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Кінцевий термін отримання документів: 30 червня 2019 року.</w:t>
      </w:r>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color w:val="000000"/>
          <w:sz w:val="22"/>
          <w:szCs w:val="22"/>
        </w:rPr>
        <w:t>Документи / інформацію необхідно надіслати електронною поштою п. Богдану Процю </w:t>
      </w:r>
      <w:hyperlink r:id="rId4" w:history="1">
        <w:r>
          <w:rPr>
            <w:rStyle w:val="a4"/>
            <w:color w:val="954F72"/>
            <w:sz w:val="22"/>
            <w:szCs w:val="22"/>
            <w:lang w:val="en-GB"/>
          </w:rPr>
          <w:t>prots</w:t>
        </w:r>
        <w:r w:rsidRPr="0030523B">
          <w:rPr>
            <w:rStyle w:val="a4"/>
            <w:color w:val="954F72"/>
            <w:sz w:val="22"/>
            <w:szCs w:val="22"/>
            <w:lang w:val="ru-RU"/>
          </w:rPr>
          <w:t>@</w:t>
        </w:r>
        <w:r>
          <w:rPr>
            <w:rStyle w:val="a4"/>
            <w:color w:val="954F72"/>
            <w:sz w:val="22"/>
            <w:szCs w:val="22"/>
            <w:lang w:val="en-GB"/>
          </w:rPr>
          <w:t>snpa</w:t>
        </w:r>
        <w:r w:rsidRPr="0030523B">
          <w:rPr>
            <w:rStyle w:val="a4"/>
            <w:color w:val="954F72"/>
            <w:sz w:val="22"/>
            <w:szCs w:val="22"/>
            <w:lang w:val="ru-RU"/>
          </w:rPr>
          <w:t>.</w:t>
        </w:r>
        <w:r>
          <w:rPr>
            <w:rStyle w:val="a4"/>
            <w:color w:val="954F72"/>
            <w:sz w:val="22"/>
            <w:szCs w:val="22"/>
            <w:lang w:val="en-GB"/>
          </w:rPr>
          <w:t>in</w:t>
        </w:r>
        <w:r w:rsidRPr="0030523B">
          <w:rPr>
            <w:rStyle w:val="a4"/>
            <w:color w:val="954F72"/>
            <w:sz w:val="22"/>
            <w:szCs w:val="22"/>
            <w:lang w:val="ru-RU"/>
          </w:rPr>
          <w:t>.</w:t>
        </w:r>
        <w:r>
          <w:rPr>
            <w:rStyle w:val="a4"/>
            <w:color w:val="954F72"/>
            <w:sz w:val="22"/>
            <w:szCs w:val="22"/>
            <w:lang w:val="en-GB"/>
          </w:rPr>
          <w:t>ua</w:t>
        </w:r>
      </w:hyperlink>
    </w:p>
    <w:p w:rsidR="0030523B" w:rsidRDefault="0030523B" w:rsidP="0030523B">
      <w:pPr>
        <w:pStyle w:val="xfmc1"/>
        <w:shd w:val="clear" w:color="auto" w:fill="FFFFFF"/>
        <w:spacing w:before="0" w:beforeAutospacing="0" w:after="0" w:afterAutospacing="0"/>
        <w:jc w:val="both"/>
        <w:rPr>
          <w:rFonts w:ascii="Calibri" w:hAnsi="Calibri" w:cs="Calibri"/>
          <w:color w:val="000000"/>
          <w:sz w:val="22"/>
          <w:szCs w:val="22"/>
        </w:rPr>
      </w:pPr>
      <w:r>
        <w:rPr>
          <w:i/>
          <w:iCs/>
          <w:color w:val="000000"/>
          <w:sz w:val="22"/>
          <w:szCs w:val="22"/>
        </w:rPr>
        <w:t>Більше деталей щодо змісту подання документів/матеріалів та особливостей проведення семінарів можна знайти у додатках.</w:t>
      </w:r>
    </w:p>
    <w:p w:rsidR="00020087" w:rsidRDefault="00020087">
      <w:bookmarkStart w:id="0" w:name="_GoBack"/>
      <w:bookmarkEnd w:id="0"/>
    </w:p>
    <w:sectPr w:rsidR="000200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B"/>
    <w:rsid w:val="00020087"/>
    <w:rsid w:val="0030523B"/>
    <w:rsid w:val="00A03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3FB1"/>
  <w15:chartTrackingRefBased/>
  <w15:docId w15:val="{41D84A5A-02D1-4ADC-8454-7ABC669D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3052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052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5">
    <w:name w:val="xfmc5"/>
    <w:basedOn w:val="a"/>
    <w:rsid w:val="003052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6">
    <w:name w:val="xfmc6"/>
    <w:basedOn w:val="a"/>
    <w:rsid w:val="003052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7">
    <w:name w:val="xfmc7"/>
    <w:basedOn w:val="a"/>
    <w:rsid w:val="003052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05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s@snpa.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2584</Words>
  <Characters>1474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Мисак</dc:creator>
  <cp:keywords/>
  <dc:description/>
  <cp:lastModifiedBy>Володимир Мисак</cp:lastModifiedBy>
  <cp:revision>1</cp:revision>
  <dcterms:created xsi:type="dcterms:W3CDTF">2019-06-24T06:38:00Z</dcterms:created>
  <dcterms:modified xsi:type="dcterms:W3CDTF">2019-06-24T07:11:00Z</dcterms:modified>
</cp:coreProperties>
</file>